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0.xml" ContentType="application/vnd.openxmlformats-officedocument.wordprocessingml.footer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6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:mc="http://schemas.openxmlformats.org/markup-compatibility/2006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80"/>
        <w:gridCol w:w="9165"/>
        <w:gridCol w:w="172"/>
      </w:tblGrid>
      <w:tr>
        <w:trPr>
          <w:trHeight w:val="540" w:hRule="atLeast"/>
        </w:trPr>
        <w:tc>
          <w:tcPr>
            <w:cnfStyle w:val="100010000000"/>
            <w:tcW w:w="180" w:type="dxa"/>
          </w:tcPr>
          <w:p w14:paraId="00000001">
            <w:pPr>
              <w:pStyle w:val="Normal"/>
              <w:spacing w:after="0" w:line="240" w:lineRule="auto"/>
              <w:rPr/>
            </w:pPr>
          </w:p>
        </w:tc>
        <w:tc>
          <w:tcPr>
            <w:cnfStyle w:val="100001000000"/>
            <w:tcW w:w="9165" w:type="dxa"/>
          </w:tcPr>
          <w:p w14:paraId="00000002">
            <w:pPr>
              <w:pStyle w:val="Normal"/>
              <w:spacing w:after="0" w:line="240" w:lineRule="auto"/>
              <w:rPr/>
            </w:pPr>
          </w:p>
        </w:tc>
        <w:tc>
          <w:tcPr>
            <w:cnfStyle w:val="100010000000"/>
            <w:tcW w:w="172" w:type="dxa"/>
          </w:tcPr>
          <w:p w14:paraId="00000003">
            <w:pPr>
              <w:pStyle w:val="Normal"/>
              <w:spacing w:after="0" w:line="240" w:lineRule="auto"/>
              <w:rPr/>
            </w:pPr>
          </w:p>
        </w:tc>
      </w:tr>
      <w:tr>
        <w:trPr/>
        <w:tc>
          <w:tcPr>
            <w:cnfStyle w:val="000010000000"/>
            <w:tcW w:w="180" w:type="dxa"/>
          </w:tcPr>
          <w:p w14:paraId="00000004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01000000"/>
            <w:tcW w:w="9165" w:type="dxa"/>
          </w:tcPr>
          <w:tbl>
            <w:tblPr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98"/>
              <w:gridCol w:w="1519"/>
              <w:gridCol w:w="2719"/>
              <w:gridCol w:w="523"/>
              <w:gridCol w:w="1399"/>
              <w:gridCol w:w="1281"/>
            </w:tblGrid>
            <w:tr>
              <w:trPr>
                <w:trHeight w:val="1451" w:hRule="atLeast"/>
              </w:trPr>
              <w:tc>
                <w:tcPr>
                  <w:cnfStyle w:val="1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IN THE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CONSTITUTIONAL COURT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ILE DU PORT</w:t>
                  </w:r>
                </w:p>
                <w:p w14:paraId="000000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CIVIL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CASES FOR HEARING FROM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MON 14 SEP 2026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TO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FRI 18 SEP 2026</w:t>
                  </w:r>
                </w:p>
                <w:p w14:paraId="00000007">
                  <w:pPr>
                    <w:spacing w:after="0" w:line="240" w:lineRule="auto"/>
                    <w:jc w:val="center"/>
                    <w:rPr/>
                  </w:pPr>
                </w:p>
                <w:p w14:paraId="00000008">
                  <w:pPr>
                    <w:spacing w:after="0" w:line="240" w:lineRule="auto"/>
                    <w:jc w:val="left"/>
                    <w:rPr/>
                  </w:pPr>
                </w:p>
              </w:tc>
              <w:tc>
                <w:tcPr>
                  <w:cnfStyle w:val="1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4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15ᵗʰ OF SEPTEMBER 2026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A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HON. JUDGE M. BURHAN, HON. JUDGE M. VIDOT, HON. JUDGE E. CAROLUS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F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COURT NO. 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09:00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CON-00-CV-CP-0010-2026</w:t>
                  </w:r>
                </w:p>
                <w:p w14:paraId="000000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Hearing - submissions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Mrs. Sarah Romain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(C/o  Anthony Derjacques)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1. Doctor Patrick Herminie 2.The Government of the Republic of Seychelles  3.The Attorney General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C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92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  <w:u w:val="single"/>
                    </w:rPr>
                    <w:t>Nature of Action</w:t>
                  </w:r>
                </w:p>
                <w:p w14:paraId="0000002F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 declaration that the termination from work of the petitioner by the 1st and 2nd respondent was unlawful and termination from her employment contracted Articles 27 of the Constitution ect..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4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HON. JUDGE E. CAROLUS, HON. JUDGE D.ESPARON, HON. JUDGE N. BURIAN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9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COURT NO. 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09:00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CON-00-CV-CP-0013-2026</w:t>
                  </w:r>
                </w:p>
                <w:p w14:paraId="000000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5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Patrick Ernesta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1. Attorney General 2. Attorney General rep The Government of Seychelles as amicus Curiae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92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  <w:u w:val="single"/>
                    </w:rPr>
                    <w:t>Nature of Action</w:t>
                  </w:r>
                </w:p>
                <w:p w14:paraId="00000049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Declaring the aforesaid right of the petitioners had ben contravened (190 (d) right to a free and fair trial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rPr/>
                  </w:pPr>
                </w:p>
              </w:tc>
            </w:tr>
          </w:tbl>
          <w:p w14:paraId="0000004E">
            <w:pPr>
              <w:spacing w:after="0" w:line="240" w:lineRule="auto"/>
              <w:rPr/>
            </w:pPr>
          </w:p>
        </w:tc>
        <w:tc>
          <w:tcPr>
            <w:cnfStyle w:val="000010000000"/>
            <w:tcW w:w="172" w:type="dxa"/>
          </w:tcPr>
          <w:p w14:paraId="0000004F">
            <w:pPr>
              <w:pStyle w:val="Normal"/>
              <w:spacing w:after="0" w:line="240" w:lineRule="auto"/>
              <w:rPr/>
            </w:pPr>
          </w:p>
        </w:tc>
      </w:tr>
      <w:tr>
        <w:trPr>
          <w:trHeight w:val="3299" w:hRule="atLeast"/>
        </w:trPr>
        <w:tc>
          <w:tcPr>
            <w:cnfStyle w:val="000010000000"/>
            <w:tcW w:w="180" w:type="dxa"/>
          </w:tcPr>
          <w:p w14:paraId="00000050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01000000"/>
            <w:tcW w:w="9165" w:type="dxa"/>
          </w:tcPr>
          <w:p w14:paraId="00000051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10000000"/>
            <w:tcW w:w="172" w:type="dxa"/>
          </w:tcPr>
          <w:p w14:paraId="00000052">
            <w:pPr>
              <w:pStyle w:val="Normal"/>
              <w:spacing w:after="0" w:line="240" w:lineRule="auto"/>
              <w:rPr/>
            </w:pPr>
          </w:p>
        </w:tc>
      </w:tr>
    </w:tbl>
    <w:p w14:paraId="00000053">
      <w:pPr>
        <w:spacing w:after="0" w:line="240" w:lineRule="auto"/>
        <w:rPr/>
      </w:pPr>
    </w:p>
    <w:sectPr>
      <w:footerReference w:type="default" r:id="rId10"/>
      <w:pgSz w:w="11905" w:h="16837"/>
      <w:pgMar w:top="566" w:right="1133" w:bottom="566" w:lef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/>
</w:fonts>
</file>

<file path=word/footer0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4468"/>
      <w:gridCol w:w="4696"/>
      <w:gridCol w:w="352"/>
    </w:tblGrid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4696"/>
          </w:tblGrid>
          <w:tr>
            <w:trPr>
              <w:trHeight w:val="262" w:hRule="atLeast"/>
            </w:trPr>
            <w:tc>
              <w:tcPr>
                <w:tcW w:w="469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Page:  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Segoe UI" w:hAnsi="Segoe UI" w:eastAsia="Segoe UI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1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 of 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Segoe UI" w:hAnsi="Segoe UI" w:eastAsia="Segoe UI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1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:mc="http://schemas.openxmlformats.org/markup-compatibility/2006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4237"/>
      <w:gridCol w:w="4454"/>
      <w:gridCol w:w="333"/>
    </w:tblGrid>
    <w:tr>
      <w:trPr/>
      <w:tc>
        <w:tcPr>
          <w:cnfStyle w:val="100010000000"/>
          <w:tcW w:w="4468" w:type="dxa"/>
        </w:tcPr>
        <w:p w14:paraId="00000054">
          <w:pPr>
            <w:pStyle w:val="Normal"/>
            <w:spacing w:after="0" w:line="240" w:lineRule="auto"/>
            <w:rPr/>
          </w:pPr>
        </w:p>
      </w:tc>
      <w:tc>
        <w:tcPr>
          <w:cnfStyle w:val="100001000000"/>
          <w:tcW w:w="4696" w:type="dxa"/>
        </w:tcPr>
        <w:p w14:paraId="00000055">
          <w:pPr>
            <w:pStyle w:val="Normal"/>
            <w:spacing w:after="0" w:line="240" w:lineRule="auto"/>
            <w:rPr/>
          </w:pPr>
        </w:p>
      </w:tc>
      <w:tc>
        <w:tcPr>
          <w:cnfStyle w:val="100010000000"/>
          <w:tcW w:w="352" w:type="dxa"/>
        </w:tcPr>
        <w:p w14:paraId="00000056">
          <w:pPr>
            <w:pStyle w:val="Normal"/>
            <w:spacing w:after="0" w:line="240" w:lineRule="auto"/>
            <w:rPr/>
          </w:pPr>
        </w:p>
      </w:tc>
    </w:tr>
    <w:tr>
      <w:trPr/>
      <w:tc>
        <w:tcPr>
          <w:cnfStyle w:val="000010000000"/>
          <w:tcW w:w="4468" w:type="dxa"/>
        </w:tcPr>
        <w:p w14:paraId="00000057">
          <w:pPr>
            <w:pStyle w:val="Normal"/>
            <w:spacing w:after="0" w:line="240" w:lineRule="auto"/>
            <w:rPr/>
          </w:pPr>
        </w:p>
      </w:tc>
      <w:tc>
        <w:tcPr>
          <w:cnfStyle w:val="000001000000"/>
          <w:tcW w:w="469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4696"/>
          </w:tblGrid>
          <w:tr>
            <w:trPr>
              <w:trHeight w:val="262" w:hRule="atLeast"/>
            </w:trPr>
            <w:tc>
              <w:tcPr>
                <w:cnfStyle w:val="1000100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058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  <w:sz w:val="2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>1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>1</w:t>
                </w:r>
                <w:r>
                  <w:fldChar w:fldCharType="end"/>
                </w:r>
              </w:p>
            </w:tc>
          </w:tr>
        </w:tbl>
        <w:p w14:paraId="00000059">
          <w:pPr>
            <w:spacing w:after="0" w:line="240" w:lineRule="auto"/>
            <w:rPr/>
          </w:pPr>
        </w:p>
      </w:tc>
      <w:tc>
        <w:tcPr>
          <w:cnfStyle w:val="000010000000"/>
          <w:tcW w:w="352" w:type="dxa"/>
        </w:tcPr>
        <w:p w14:paraId="0000005A">
          <w:pPr>
            <w:pStyle w:val="Normal"/>
            <w:spacing w:after="0" w:line="240" w:lineRule="auto"/>
            <w:rPr/>
          </w:pPr>
        </w:p>
      </w:tc>
    </w:tr>
    <w:tr>
      <w:trPr/>
      <w:tc>
        <w:tcPr>
          <w:cnfStyle w:val="000010000000"/>
          <w:tcW w:w="4468" w:type="dxa"/>
        </w:tcPr>
        <w:p w14:paraId="0000005B">
          <w:pPr>
            <w:pStyle w:val="Normal"/>
            <w:spacing w:after="0" w:line="240" w:lineRule="auto"/>
            <w:rPr/>
          </w:pPr>
        </w:p>
      </w:tc>
      <w:tc>
        <w:tcPr>
          <w:cnfStyle w:val="000001000000"/>
          <w:tcW w:w="4696" w:type="dxa"/>
        </w:tcPr>
        <w:p w14:paraId="0000005C">
          <w:pPr>
            <w:pStyle w:val="Normal"/>
            <w:spacing w:after="0" w:line="240" w:lineRule="auto"/>
            <w:rPr/>
          </w:pPr>
        </w:p>
      </w:tc>
      <w:tc>
        <w:tcPr>
          <w:cnfStyle w:val="000010000000"/>
          <w:tcW w:w="352" w:type="dxa"/>
        </w:tcPr>
        <w:p w14:paraId="0000005D">
          <w:pPr>
            <w:pStyle w:val="Normal"/>
            <w:spacing w:after="0" w:line="240" w:lineRule="auto"/>
            <w:rPr/>
          </w:pPr>
        </w:p>
      </w:tc>
    </w:tr>
  </w:tbl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1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2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3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4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5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6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7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8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>
    <w:name w:val="Default Paragraph Font"/>
    <w:uiPriority w:val="1"/>
    <w:semiHidden w:val="on"/>
    <w:unhideWhenUsed w:val="on"/>
  </w:style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mptyCellLayoutStyle">
    <w:name w:val="EmptyCellLayoutStyle"/>
    <w:basedOn w:val="Normal"/>
    <w:uiPriority w:val="99"/>
    <w:rPr>
      <w:sz w:val="2"/>
    </w:rPr>
  </w:style>
</w:style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numbering" Target="numbering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